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Style w:val="a4"/>
          <w:rFonts w:ascii="Georgia" w:hAnsi="Georgia"/>
          <w:i/>
          <w:iCs/>
          <w:color w:val="000000"/>
          <w:sz w:val="18"/>
          <w:szCs w:val="18"/>
        </w:rPr>
        <w:t>РАЗВИТИЕ ИНИЦИАТИВЫ И САМОСТОЯТЕЛЬНОСТИ ДЕТЕЙ ДОШКОЛЬНОГО ВОЗРАСТА В РАЗЛИЧНЫХ ВИДАХ ДЕЯТЕЛЬНОСТИ КАК ФАКТОР ПОДГОТОВКИ К ОБУЧЕНИЮ В ШКОЛЕ.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 инициативы является также условием, необходимым для создания социальной ситуации развития детей.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На этапе завершения этого дошкольного образования целевыми ориентирами, определёнными ФГОС, предусматриваются следующие возрастные характеристики возможности детей: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а) проявляют инициативу и самостоятельность в различных видах деятельности;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б) посещали уроки первого класса детьми подготовительной группы;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в) выбирают себе род занятий, участников по совместной деятельности;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д) проявляют способность к волевым условиям;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е) самостоятельно придумывают объяснения явлениям природы, поступкам людей;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ж) проявляют способность к принятию собственных решений.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Детская инициатива и самостоятельность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интересами, является важнейшим источником эмоционального благополучия ребёнка в детском саду.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форме самостоятельной инициативной деятельности в детском саду могут осуществляться все виды деятельности ребёнка, так как каждая деятельность оказывает своеобразное влияние на развитие разных компонентов самостоятельности.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1. САМООБСЛУЖИВАНИЕ И ЭЛЕМЕНТАРНЫЙ БЫТОВОЙ ТРУД.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трудовой деятельности заложены благоприятные возможности для формирования целенаправленности и осознанности действий, настойчивости в достижении результата.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Я стараюсь</w:t>
      </w:r>
      <w:r>
        <w:rPr>
          <w:rFonts w:ascii="Georgia" w:hAnsi="Georgia"/>
          <w:color w:val="000000"/>
          <w:sz w:val="18"/>
          <w:szCs w:val="18"/>
          <w:lang w:val="de-DE"/>
        </w:rPr>
        <w:t> предоставить детям больше самостоятельности в трудов</w:t>
      </w:r>
      <w:r>
        <w:rPr>
          <w:rFonts w:ascii="Georgia" w:hAnsi="Georgia"/>
          <w:color w:val="000000"/>
          <w:sz w:val="18"/>
          <w:szCs w:val="18"/>
        </w:rPr>
        <w:t>ой деятельности</w:t>
      </w:r>
      <w:r>
        <w:rPr>
          <w:rFonts w:ascii="Georgia" w:hAnsi="Georgia"/>
          <w:color w:val="000000"/>
          <w:sz w:val="18"/>
          <w:szCs w:val="18"/>
          <w:lang w:val="de-DE"/>
        </w:rPr>
        <w:t>, привлека</w:t>
      </w:r>
      <w:r>
        <w:rPr>
          <w:rFonts w:ascii="Georgia" w:hAnsi="Georgia"/>
          <w:color w:val="000000"/>
          <w:sz w:val="18"/>
          <w:szCs w:val="18"/>
        </w:rPr>
        <w:t>ю </w:t>
      </w:r>
      <w:r>
        <w:rPr>
          <w:rFonts w:ascii="Georgia" w:hAnsi="Georgia"/>
          <w:color w:val="000000"/>
          <w:sz w:val="18"/>
          <w:szCs w:val="18"/>
          <w:lang w:val="de-DE"/>
        </w:rPr>
        <w:t>их к участию в планировании работы. В большинстве случаев </w:t>
      </w:r>
      <w:r>
        <w:rPr>
          <w:rFonts w:ascii="Georgia" w:hAnsi="Georgia"/>
          <w:color w:val="000000"/>
          <w:sz w:val="18"/>
          <w:szCs w:val="18"/>
        </w:rPr>
        <w:t>- </w:t>
      </w:r>
      <w:r>
        <w:rPr>
          <w:rFonts w:ascii="Georgia" w:hAnsi="Georgia"/>
          <w:color w:val="000000"/>
          <w:sz w:val="18"/>
          <w:szCs w:val="18"/>
          <w:lang w:val="de-DE"/>
        </w:rPr>
        <w:t>это совместное обсуждение организационных вопросов, связанных с предстоящей коллективной работой. Дети решают, какой материал нужно подготовить, где и как лучше </w:t>
      </w:r>
      <w:r>
        <w:rPr>
          <w:rFonts w:ascii="Georgia" w:hAnsi="Georgia"/>
          <w:color w:val="000000"/>
          <w:sz w:val="18"/>
          <w:szCs w:val="18"/>
        </w:rPr>
        <w:t>его </w:t>
      </w:r>
      <w:r>
        <w:rPr>
          <w:rFonts w:ascii="Georgia" w:hAnsi="Georgia"/>
          <w:color w:val="000000"/>
          <w:sz w:val="18"/>
          <w:szCs w:val="18"/>
          <w:lang w:val="de-DE"/>
        </w:rPr>
        <w:t>разместить, как распределить работу между </w:t>
      </w:r>
      <w:r>
        <w:rPr>
          <w:rFonts w:ascii="Georgia" w:hAnsi="Georgia"/>
          <w:color w:val="000000"/>
          <w:sz w:val="18"/>
          <w:szCs w:val="18"/>
        </w:rPr>
        <w:t>собой</w:t>
      </w:r>
      <w:r>
        <w:rPr>
          <w:rFonts w:ascii="Georgia" w:hAnsi="Georgia"/>
          <w:color w:val="000000"/>
          <w:sz w:val="18"/>
          <w:szCs w:val="18"/>
          <w:lang w:val="de-DE"/>
        </w:rPr>
        <w:t>. Коллективно обсуждаем, с чего начать работу, как лучше и быстрее ее сделать.</w:t>
      </w:r>
      <w:r>
        <w:rPr>
          <w:rFonts w:ascii="Georgia" w:hAnsi="Georgia"/>
          <w:color w:val="000000"/>
          <w:sz w:val="18"/>
          <w:szCs w:val="18"/>
          <w:lang w:val="de-DE"/>
        </w:rPr>
        <w:br/>
        <w:t>Так, к коллективной уборке групповой комнаты готовимся накануне, намечаем, что будем делать, и готовим все необходимое. Дети любят этот труд, так как работать в коллективе им веселее и работа лучше спорится. Все знают, что по окончании работы сами же будут ее анализировать, причем оценка будет дана не только качеству, но и отношению каждого к труду. Каждый старается трудиться добросовестно, чтобы не краснеть перед товарищами, которые могут осудить плохую работу.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Еще пример. После беседы о работе врача выяснилось, что для игры в «больницу» у детей нет некоторых атрибутов. А так как они любили эту игру, то решили изготовить их самостоятельно. Стали думать, что из чего и как можно сделать. Дружно обсудили все и принялись за работу. После этого дети сами не раз объединялись для изготовления атрибутов к другим играм.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Для воспитания самостоятельности у детей в процессе трудовой деятельности большое значение имеет пример взрослых. Поэтому мы организуем целевые прогулки, экскурсии, во время которых имеем возможность наблюдать с детьми труд взрослых, взаимоотношения в труде. Дети видели работу строителей, дворников, наблюдали за работой школьников, сажавших деревья. Эмоциональные впечатления, полученные на этих прогулках, давали пищу для разговоров, формировали общие интересы, помогали воспитывать у детей активность в труде.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2. ПРОДУКТИВНЫЕ ВИДЫ ДЕЯТЕЛЬНОСТИ (</w:t>
      </w:r>
      <w:r>
        <w:rPr>
          <w:rFonts w:ascii="Georgia" w:hAnsi="Georgia"/>
          <w:color w:val="000000"/>
          <w:sz w:val="18"/>
          <w:szCs w:val="18"/>
          <w:lang w:val="de-DE"/>
        </w:rPr>
        <w:t>КОНСТРУИРОВАНИЕ, РИСОВАНИЕ, ЛЕПКА, АППЛИКАЦИЯ</w:t>
      </w:r>
      <w:r>
        <w:rPr>
          <w:rFonts w:ascii="Georgia" w:hAnsi="Georgia"/>
          <w:color w:val="000000"/>
          <w:sz w:val="18"/>
          <w:szCs w:val="18"/>
        </w:rPr>
        <w:t>).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lastRenderedPageBreak/>
        <w:t>В процессе продуктивной деятельности формируются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 </w:t>
      </w:r>
      <w:r>
        <w:rPr>
          <w:rFonts w:ascii="Georgia" w:hAnsi="Georgia"/>
          <w:color w:val="000000"/>
          <w:sz w:val="18"/>
          <w:szCs w:val="18"/>
        </w:rPr>
        <w:t>учится </w:t>
      </w:r>
      <w:r>
        <w:rPr>
          <w:rFonts w:ascii="Georgia" w:hAnsi="Georgia"/>
          <w:color w:val="000000"/>
          <w:sz w:val="18"/>
          <w:szCs w:val="18"/>
          <w:lang w:val="de-DE"/>
        </w:rPr>
        <w:t>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</w:t>
      </w:r>
      <w:r>
        <w:rPr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  <w:lang w:val="de-DE"/>
        </w:rPr>
        <w:t>При организации продуктивной деятельности на занятиях я всегда стараюсь мотивировать достижение   цели (выражая уверенность в том, что ребенок желает и может успешно выполнить задание), определяю значимость деятельности (к примеру - изготовление поделок для малышей, дежурство по детскому саду и т.п.), выражаю личное переживание успеха (создавая эмоциональное предвосхищение результатов деятельности). Часто даю задания, которые дети выполняют небольшими группами. Дети уже знают, что кто-то один из них будет ответственным за качество выполнения задания и что они сами должны выбрать ответственного. Каждый раз ответственным предлагается выбрать другого члена группы - так, чтобы каждый из них побывал в этой роли. То, что каждый ребенок попеременно выступа</w:t>
      </w:r>
      <w:r>
        <w:rPr>
          <w:rFonts w:ascii="Georgia" w:hAnsi="Georgia"/>
          <w:color w:val="000000"/>
          <w:sz w:val="18"/>
          <w:szCs w:val="18"/>
        </w:rPr>
        <w:t>ет</w:t>
      </w:r>
      <w:r>
        <w:rPr>
          <w:rFonts w:ascii="Georgia" w:hAnsi="Georgia"/>
          <w:color w:val="000000"/>
          <w:sz w:val="18"/>
          <w:szCs w:val="18"/>
          <w:lang w:val="de-DE"/>
        </w:rPr>
        <w:t> то в роли проверяющего качество работы товарищей, то в роли исполнителя, способствует формированию ответственности, инициативы и добросовестности.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Например недавно ребята нашей группы изготовили поделки для малышей, выполнив задание, дети сами отнесли игрушки малышам и организовывали там игру. Радость детей младшей группы послужила серьезным стимулом для последующей самостоятельной деятельности, способствовала усилению эмоционального предвосхищения результатов своей работы.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Для самостоятельной продуктивной деятельности в нашей группе был оборудован "Уголок творчества", который создан по принципу доступности  и мобильности.  В уголке собранны различные средства художественной деятельности и материалы (краски, мелки, карандаши, палитра, манка, песок, трубочки для раздувания, цветная бумага, тонированная бумага, бумага для граттажа, зубочистки, зубные щетки, и другие средства для нетрадиционной техники художественной деятельности). В режимные моменты также стараюсь предоставить свободу, самостоятельность, инициативность продуктивных творческих действий, которые находят отражение в детских работах. Например, по теме  "Космос"  в совместной деятельности были изготовлены листы для граттажа, на которых затем процарапывались сюжеты о космосе. По теме "Осень" дети рисовали осенний пейзаж, используя нетрадиционную технику "монотипия", дети рисовали рисунок на одной стороне поверхности и отпечатывали на другую, после этого они дополняли рисунок различными элементами. Это все способствует развитию воображения, уверенности, инициативности в освоении новых художественных способов.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3. КОММУНИКАТИВНАЯ ДЕЯТЕЛЬНОСТЬ.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Формирование коммуникативной самостоятельности</w:t>
      </w:r>
      <w:r>
        <w:rPr>
          <w:rFonts w:ascii="Georgia" w:hAnsi="Georgia"/>
          <w:color w:val="000000"/>
          <w:sz w:val="18"/>
          <w:szCs w:val="18"/>
        </w:rPr>
        <w:t>, на мой взгляд, </w:t>
      </w:r>
      <w:r>
        <w:rPr>
          <w:rFonts w:ascii="Georgia" w:hAnsi="Georgia"/>
          <w:color w:val="000000"/>
          <w:sz w:val="18"/>
          <w:szCs w:val="18"/>
          <w:lang w:val="de-DE"/>
        </w:rPr>
        <w:t>должно быть частью обычной повседневной деятельности, естественным дополнением к</w:t>
      </w:r>
      <w:r>
        <w:rPr>
          <w:rFonts w:ascii="Georgia" w:hAnsi="Georgia"/>
          <w:color w:val="000000"/>
          <w:sz w:val="18"/>
          <w:szCs w:val="18"/>
        </w:rPr>
        <w:t>ак к </w:t>
      </w:r>
      <w:r>
        <w:rPr>
          <w:rFonts w:ascii="Georgia" w:hAnsi="Georgia"/>
          <w:color w:val="000000"/>
          <w:sz w:val="18"/>
          <w:szCs w:val="18"/>
          <w:lang w:val="de-DE"/>
        </w:rPr>
        <w:t>совместным играм </w:t>
      </w:r>
      <w:r>
        <w:rPr>
          <w:rFonts w:ascii="Georgia" w:hAnsi="Georgia"/>
          <w:color w:val="000000"/>
          <w:sz w:val="18"/>
          <w:szCs w:val="18"/>
        </w:rPr>
        <w:t>(</w:t>
      </w:r>
      <w:r>
        <w:rPr>
          <w:rFonts w:ascii="Georgia" w:hAnsi="Georgia"/>
          <w:color w:val="000000"/>
          <w:sz w:val="18"/>
          <w:szCs w:val="18"/>
          <w:lang w:val="de-DE"/>
        </w:rPr>
        <w:t>дидактически</w:t>
      </w:r>
      <w:r>
        <w:rPr>
          <w:rFonts w:ascii="Georgia" w:hAnsi="Georgia"/>
          <w:color w:val="000000"/>
          <w:sz w:val="18"/>
          <w:szCs w:val="18"/>
        </w:rPr>
        <w:t>м</w:t>
      </w:r>
      <w:r>
        <w:rPr>
          <w:rFonts w:ascii="Georgia" w:hAnsi="Georgia"/>
          <w:color w:val="000000"/>
          <w:sz w:val="18"/>
          <w:szCs w:val="18"/>
          <w:lang w:val="de-DE"/>
        </w:rPr>
        <w:t>, подвижным, сюжетно-ролевы</w:t>
      </w:r>
      <w:r>
        <w:rPr>
          <w:rFonts w:ascii="Georgia" w:hAnsi="Georgia"/>
          <w:color w:val="000000"/>
          <w:sz w:val="18"/>
          <w:szCs w:val="18"/>
        </w:rPr>
        <w:t>м</w:t>
      </w:r>
      <w:r>
        <w:rPr>
          <w:rFonts w:ascii="Georgia" w:hAnsi="Georgia"/>
          <w:color w:val="000000"/>
          <w:sz w:val="18"/>
          <w:szCs w:val="18"/>
          <w:lang w:val="de-DE"/>
        </w:rPr>
        <w:t>, театрализованны</w:t>
      </w:r>
      <w:r>
        <w:rPr>
          <w:rFonts w:ascii="Georgia" w:hAnsi="Georgia"/>
          <w:color w:val="000000"/>
          <w:sz w:val="18"/>
          <w:szCs w:val="18"/>
        </w:rPr>
        <w:t>м), так и ко</w:t>
      </w:r>
      <w:r>
        <w:rPr>
          <w:rFonts w:ascii="Georgia" w:hAnsi="Georgia"/>
          <w:color w:val="000000"/>
          <w:sz w:val="18"/>
          <w:szCs w:val="18"/>
          <w:lang w:val="de-DE"/>
        </w:rPr>
        <w:t> всевозможным мероприятиям.</w:t>
      </w:r>
      <w:r>
        <w:rPr>
          <w:rFonts w:ascii="Georgia" w:hAnsi="Georgia"/>
          <w:color w:val="000000"/>
          <w:sz w:val="18"/>
          <w:szCs w:val="18"/>
        </w:rPr>
        <w:t> Во время свободной деятельности я стараюсь максимально дать свободу выбора детям различных средств, с которыми работаем   в это время. Но особенно увлекательной для детей моей группы стала театрализованная деятельность. Перед театрализованной постановкой совместно с детьми мы изготавливаем атрибуты для спектакля. Дети самостоятельно, хоть и под моим руководством, изготавливают отдельные предметы одежды героев, самостоятельно выбирая цвет, ткань, размер и способ изготовления.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нашей группе оформлены театральные зоны, которые отличаются друг от друга: «мини-музей», «театральная сцена», «уголок ряженья». Создание таких зон подталкивают детей к самостоятельной творческой деятельности, к игре в театр. Дети отдают предпочтение уголку ряженья, объединяются в группы, придумывают сказки, распределяют роли, подбирают наряды и атрибуты, репетируют содержание инсценировки. Результатом этой игры становится коллективное представление для сверстников  группы.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Театральные зоны нашей группы оснащены книгами, театральными масками, элементами костюмов, наборами кукол, разнообразными видами театров, атрибутами и декорациями.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По моему убеждению, к</w:t>
      </w:r>
      <w:r>
        <w:rPr>
          <w:rFonts w:ascii="Georgia" w:hAnsi="Georgia"/>
          <w:color w:val="000000"/>
          <w:sz w:val="18"/>
          <w:szCs w:val="18"/>
          <w:lang w:val="de-DE"/>
        </w:rPr>
        <w:t>оллективная театрализованная деятельность направлена на самостоятельное творчество</w:t>
      </w:r>
      <w:r>
        <w:rPr>
          <w:rFonts w:ascii="Georgia" w:hAnsi="Georgia"/>
          <w:color w:val="000000"/>
          <w:sz w:val="18"/>
          <w:szCs w:val="18"/>
        </w:rPr>
        <w:t>, </w:t>
      </w:r>
      <w:r>
        <w:rPr>
          <w:rFonts w:ascii="Georgia" w:hAnsi="Georgia"/>
          <w:color w:val="000000"/>
          <w:sz w:val="18"/>
          <w:szCs w:val="18"/>
          <w:lang w:val="de-DE"/>
        </w:rPr>
        <w:t>способствует самопознанию</w:t>
      </w:r>
      <w:r>
        <w:rPr>
          <w:rFonts w:ascii="Georgia" w:hAnsi="Georgia"/>
          <w:color w:val="000000"/>
          <w:sz w:val="18"/>
          <w:szCs w:val="18"/>
        </w:rPr>
        <w:t> и </w:t>
      </w:r>
      <w:r>
        <w:rPr>
          <w:rFonts w:ascii="Georgia" w:hAnsi="Georgia"/>
          <w:color w:val="000000"/>
          <w:sz w:val="18"/>
          <w:szCs w:val="18"/>
          <w:lang w:val="de-DE"/>
        </w:rPr>
        <w:t>самовыражению личности при достаточно высокой степени свободы; создаёт условия для социализации ребёнка, помогает осознанию чувства удовлетворения, радости, значимости, возникающих в результате выявления скрытых талантов.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4. САМООРГАНИЗАЦИЯ —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 </w:t>
      </w:r>
      <w:r>
        <w:rPr>
          <w:rFonts w:ascii="Georgia" w:hAnsi="Georgia"/>
          <w:color w:val="000000"/>
          <w:sz w:val="18"/>
          <w:szCs w:val="18"/>
          <w:lang w:val="de-DE"/>
        </w:rPr>
        <w:t>Поэтому очень важно создавать условия и предоставлять достаточно времени для активно</w:t>
      </w:r>
      <w:r>
        <w:rPr>
          <w:rFonts w:ascii="Georgia" w:hAnsi="Georgia"/>
          <w:color w:val="000000"/>
          <w:sz w:val="18"/>
          <w:szCs w:val="18"/>
        </w:rPr>
        <w:t>й </w:t>
      </w:r>
      <w:r>
        <w:rPr>
          <w:rFonts w:ascii="Georgia" w:hAnsi="Georgia"/>
          <w:color w:val="000000"/>
          <w:sz w:val="18"/>
          <w:szCs w:val="18"/>
          <w:lang w:val="de-DE"/>
        </w:rPr>
        <w:t>самостоятельной деятельности детей</w:t>
      </w:r>
      <w:r>
        <w:rPr>
          <w:rFonts w:ascii="Georgia" w:hAnsi="Georgia"/>
          <w:color w:val="000000"/>
          <w:sz w:val="18"/>
          <w:szCs w:val="18"/>
        </w:rPr>
        <w:t>. В нашей группе с</w:t>
      </w:r>
      <w:r>
        <w:rPr>
          <w:rFonts w:ascii="Georgia" w:hAnsi="Georgia"/>
          <w:color w:val="000000"/>
          <w:sz w:val="18"/>
          <w:szCs w:val="18"/>
          <w:lang w:val="de-DE"/>
        </w:rPr>
        <w:t>оздан</w:t>
      </w:r>
      <w:r>
        <w:rPr>
          <w:rFonts w:ascii="Georgia" w:hAnsi="Georgia"/>
          <w:color w:val="000000"/>
          <w:sz w:val="18"/>
          <w:szCs w:val="18"/>
        </w:rPr>
        <w:t>а</w:t>
      </w:r>
      <w:r>
        <w:rPr>
          <w:rFonts w:ascii="Georgia" w:hAnsi="Georgia"/>
          <w:color w:val="000000"/>
          <w:sz w:val="18"/>
          <w:szCs w:val="18"/>
          <w:lang w:val="de-DE"/>
        </w:rPr>
        <w:t> особ</w:t>
      </w:r>
      <w:r>
        <w:rPr>
          <w:rFonts w:ascii="Georgia" w:hAnsi="Georgia"/>
          <w:color w:val="000000"/>
          <w:sz w:val="18"/>
          <w:szCs w:val="18"/>
        </w:rPr>
        <w:t>ая</w:t>
      </w:r>
      <w:r>
        <w:rPr>
          <w:rFonts w:ascii="Georgia" w:hAnsi="Georgia"/>
          <w:color w:val="000000"/>
          <w:sz w:val="18"/>
          <w:szCs w:val="18"/>
          <w:lang w:val="de-DE"/>
        </w:rPr>
        <w:t> предметно-развивающ</w:t>
      </w:r>
      <w:r>
        <w:rPr>
          <w:rFonts w:ascii="Georgia" w:hAnsi="Georgia"/>
          <w:color w:val="000000"/>
          <w:sz w:val="18"/>
          <w:szCs w:val="18"/>
        </w:rPr>
        <w:t>ая</w:t>
      </w:r>
      <w:r>
        <w:rPr>
          <w:rFonts w:ascii="Georgia" w:hAnsi="Georgia"/>
          <w:color w:val="000000"/>
          <w:sz w:val="18"/>
          <w:szCs w:val="18"/>
          <w:lang w:val="de-DE"/>
        </w:rPr>
        <w:t> сред</w:t>
      </w:r>
      <w:r>
        <w:rPr>
          <w:rFonts w:ascii="Georgia" w:hAnsi="Georgia"/>
          <w:color w:val="000000"/>
          <w:sz w:val="18"/>
          <w:szCs w:val="18"/>
        </w:rPr>
        <w:t>а</w:t>
      </w:r>
      <w:r>
        <w:rPr>
          <w:rFonts w:ascii="Georgia" w:hAnsi="Georgia"/>
          <w:color w:val="000000"/>
          <w:sz w:val="18"/>
          <w:szCs w:val="18"/>
          <w:lang w:val="de-DE"/>
        </w:rPr>
        <w:t>, позволяющ</w:t>
      </w:r>
      <w:r>
        <w:rPr>
          <w:rFonts w:ascii="Georgia" w:hAnsi="Georgia"/>
          <w:color w:val="000000"/>
          <w:sz w:val="18"/>
          <w:szCs w:val="18"/>
        </w:rPr>
        <w:t>ая </w:t>
      </w:r>
      <w:r>
        <w:rPr>
          <w:rFonts w:ascii="Georgia" w:hAnsi="Georgia"/>
          <w:color w:val="000000"/>
          <w:sz w:val="18"/>
          <w:szCs w:val="18"/>
          <w:lang w:val="de-DE"/>
        </w:rPr>
        <w:t>свободно использовать ее компоненты, легко ее менять</w:t>
      </w:r>
      <w:r>
        <w:rPr>
          <w:rFonts w:ascii="Georgia" w:hAnsi="Georgia"/>
          <w:color w:val="000000"/>
          <w:sz w:val="18"/>
          <w:szCs w:val="18"/>
        </w:rPr>
        <w:t> или</w:t>
      </w:r>
      <w:r>
        <w:rPr>
          <w:rFonts w:ascii="Georgia" w:hAnsi="Georgia"/>
          <w:color w:val="000000"/>
          <w:sz w:val="18"/>
          <w:szCs w:val="18"/>
          <w:lang w:val="de-DE"/>
        </w:rPr>
        <w:t> дополнять в зависимости от собственных задач.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lastRenderedPageBreak/>
        <w:t>Предметно-развивающая среда организ</w:t>
      </w:r>
      <w:r>
        <w:rPr>
          <w:rFonts w:ascii="Georgia" w:hAnsi="Georgia"/>
          <w:color w:val="000000"/>
          <w:sz w:val="18"/>
          <w:szCs w:val="18"/>
        </w:rPr>
        <w:t>ована нами </w:t>
      </w:r>
      <w:r>
        <w:rPr>
          <w:rFonts w:ascii="Georgia" w:hAnsi="Georgia"/>
          <w:color w:val="000000"/>
          <w:sz w:val="18"/>
          <w:szCs w:val="18"/>
          <w:lang w:val="de-DE"/>
        </w:rPr>
        <w:t>таким образом, что каждый ребенок имеет возможность заниматься любимым делом. Размещение оборудования позволяет детям объединяться подгруппами по общим интересам, поло-ролевому принципу, уровню развития детей.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Например, для самостоятельных игр оборудована игротека, в которой со</w:t>
      </w:r>
      <w:r>
        <w:rPr>
          <w:rFonts w:ascii="Georgia" w:hAnsi="Georgia"/>
          <w:color w:val="000000"/>
          <w:sz w:val="18"/>
          <w:szCs w:val="18"/>
        </w:rPr>
        <w:t>бра</w:t>
      </w:r>
      <w:r>
        <w:rPr>
          <w:rFonts w:ascii="Georgia" w:hAnsi="Georgia"/>
          <w:color w:val="000000"/>
          <w:sz w:val="18"/>
          <w:szCs w:val="18"/>
          <w:lang w:val="de-DE"/>
        </w:rPr>
        <w:t>ны игры на развитие логического действия сравнения, логических операций классификации, на узнавание по описанию, ориентировку по схемам, моделям, на осуществление контрольно-проверочных действий («Так бывает?», «Найди ошибки», игры-головоломки, танграммы, развивающие и логико-математические игры, шашки, шахматы и др.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В уголках книги литература по разнообразным темам расставлена в алфавитном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порядке на открытых полках, как в библиотеке или по темам в папках-уголках (сказки –символ –колобок, природоведческая литература –елочка, познавательная –знак вопроса, книги, принесенные из дома –домик и т. д.)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В групп</w:t>
      </w:r>
      <w:r>
        <w:rPr>
          <w:rFonts w:ascii="Georgia" w:hAnsi="Georgia"/>
          <w:color w:val="000000"/>
          <w:sz w:val="18"/>
          <w:szCs w:val="18"/>
        </w:rPr>
        <w:t>е</w:t>
      </w:r>
      <w:r>
        <w:rPr>
          <w:rFonts w:ascii="Georgia" w:hAnsi="Georgia"/>
          <w:color w:val="000000"/>
          <w:sz w:val="18"/>
          <w:szCs w:val="18"/>
          <w:lang w:val="de-DE"/>
        </w:rPr>
        <w:t> располагаются разнообразные схемы, пиктограммы, алгоритмы и таблицы, модели, способствующие формированию самостоятельности, навыков планирования, развитию мышления детей. </w:t>
      </w:r>
      <w:r>
        <w:rPr>
          <w:rFonts w:ascii="Georgia" w:hAnsi="Georgia"/>
          <w:color w:val="000000"/>
          <w:sz w:val="18"/>
          <w:szCs w:val="18"/>
        </w:rPr>
        <w:t>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 п.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По моему мнению, с</w:t>
      </w:r>
      <w:r>
        <w:rPr>
          <w:rFonts w:ascii="Georgia" w:hAnsi="Georgia"/>
          <w:color w:val="000000"/>
          <w:sz w:val="18"/>
          <w:szCs w:val="18"/>
          <w:lang w:val="de-DE"/>
        </w:rPr>
        <w:t>реда не должна быть завершенной, застывшей, ее следует периодически преобразовывать, обновлять, стимулировать творческую активность детей, побуждать к дополнению ее необходимыми для развертывания деятельности компонентами. Именно моделирование игры по выбору ребенка, его сценарию способствует развитию творческих способностей, будит фантазию, активность действий. </w:t>
      </w:r>
      <w:r>
        <w:rPr>
          <w:rFonts w:ascii="Georgia" w:hAnsi="Georgia"/>
          <w:color w:val="000000"/>
          <w:sz w:val="18"/>
          <w:szCs w:val="18"/>
        </w:rPr>
        <w:t>Для этого нами </w:t>
      </w:r>
      <w:r>
        <w:rPr>
          <w:rFonts w:ascii="Georgia" w:hAnsi="Georgia"/>
          <w:color w:val="000000"/>
          <w:sz w:val="18"/>
          <w:szCs w:val="18"/>
          <w:lang w:val="de-DE"/>
        </w:rPr>
        <w:t>используются разнообразные предметы-заместители, обладающие</w:t>
      </w:r>
      <w:r>
        <w:rPr>
          <w:rFonts w:ascii="Georgia" w:hAnsi="Georgia"/>
          <w:color w:val="000000"/>
          <w:sz w:val="18"/>
          <w:szCs w:val="18"/>
        </w:rPr>
        <w:t>, как я считаю,</w:t>
      </w:r>
      <w:r>
        <w:rPr>
          <w:rFonts w:ascii="Georgia" w:hAnsi="Georgia"/>
          <w:color w:val="000000"/>
          <w:sz w:val="18"/>
          <w:szCs w:val="18"/>
          <w:lang w:val="de-DE"/>
        </w:rPr>
        <w:t> наибольшим развивающим эффектом, позволяющие ребенку активно и по своему усмотрению действовать, обогащая сюжет игры. Бросовый</w:t>
      </w:r>
      <w:r>
        <w:rPr>
          <w:rFonts w:ascii="Georgia" w:hAnsi="Georgia"/>
          <w:color w:val="000000"/>
          <w:sz w:val="18"/>
          <w:szCs w:val="18"/>
        </w:rPr>
        <w:t> и природный</w:t>
      </w:r>
      <w:r>
        <w:rPr>
          <w:rFonts w:ascii="Georgia" w:hAnsi="Georgia"/>
          <w:color w:val="000000"/>
          <w:sz w:val="18"/>
          <w:szCs w:val="18"/>
          <w:lang w:val="de-DE"/>
        </w:rPr>
        <w:t> материал</w:t>
      </w:r>
      <w:r>
        <w:rPr>
          <w:rFonts w:ascii="Georgia" w:hAnsi="Georgia"/>
          <w:color w:val="000000"/>
          <w:sz w:val="18"/>
          <w:szCs w:val="18"/>
        </w:rPr>
        <w:t>,</w:t>
      </w:r>
      <w:r>
        <w:rPr>
          <w:rFonts w:ascii="Georgia" w:hAnsi="Georgia"/>
          <w:color w:val="000000"/>
          <w:sz w:val="18"/>
          <w:szCs w:val="18"/>
          <w:lang w:val="de-DE"/>
        </w:rPr>
        <w:t> фотографии по сюжетно-ролевым играм</w:t>
      </w:r>
      <w:r>
        <w:rPr>
          <w:rFonts w:ascii="Georgia" w:hAnsi="Georgia"/>
          <w:color w:val="000000"/>
          <w:sz w:val="18"/>
          <w:szCs w:val="18"/>
        </w:rPr>
        <w:t>, многофункциональные макеты, </w:t>
      </w:r>
      <w:r>
        <w:rPr>
          <w:rFonts w:ascii="Georgia" w:hAnsi="Georgia"/>
          <w:color w:val="000000"/>
          <w:sz w:val="18"/>
          <w:szCs w:val="18"/>
          <w:lang w:val="de-DE"/>
        </w:rPr>
        <w:t>различные атрибуты для развития сюжетов игр, которые хранятся в картонных коробках, прозрачных закрытых контейнерах с метками ярлычками</w:t>
      </w:r>
      <w:r>
        <w:rPr>
          <w:rFonts w:ascii="Georgia" w:hAnsi="Georgia"/>
          <w:color w:val="000000"/>
          <w:sz w:val="18"/>
          <w:szCs w:val="18"/>
        </w:rPr>
        <w:t> – все это</w:t>
      </w:r>
      <w:r>
        <w:rPr>
          <w:rFonts w:ascii="Georgia" w:hAnsi="Georgia"/>
          <w:color w:val="000000"/>
          <w:sz w:val="18"/>
          <w:szCs w:val="18"/>
          <w:lang w:val="de-DE"/>
        </w:rPr>
        <w:t> приходит </w:t>
      </w:r>
      <w:r>
        <w:rPr>
          <w:rFonts w:ascii="Georgia" w:hAnsi="Georgia"/>
          <w:color w:val="000000"/>
          <w:sz w:val="18"/>
          <w:szCs w:val="18"/>
        </w:rPr>
        <w:t>детям </w:t>
      </w:r>
      <w:r>
        <w:rPr>
          <w:rFonts w:ascii="Georgia" w:hAnsi="Georgia"/>
          <w:color w:val="000000"/>
          <w:sz w:val="18"/>
          <w:szCs w:val="18"/>
          <w:lang w:val="de-DE"/>
        </w:rPr>
        <w:t>на помощь по ходу игры</w:t>
      </w:r>
      <w:r>
        <w:rPr>
          <w:rFonts w:ascii="Georgia" w:hAnsi="Georgia"/>
          <w:color w:val="000000"/>
          <w:sz w:val="18"/>
          <w:szCs w:val="18"/>
        </w:rPr>
        <w:t>,</w:t>
      </w:r>
      <w:r>
        <w:rPr>
          <w:rFonts w:ascii="Georgia" w:hAnsi="Georgia"/>
          <w:color w:val="000000"/>
          <w:sz w:val="18"/>
          <w:szCs w:val="18"/>
          <w:lang w:val="de-DE"/>
        </w:rPr>
        <w:t> ввиду недостающего атрибута.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В заключении хочу сказать, что стимулируя развитие самостоятельности, каждый раз стараюсь раскрывать перед детьми новые возможности, показывая рост их достижений, связывая растущую самостоятельность и инициативность с успешной перспективой обучения в школе.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Таким образом, самостоятельность детей разворачивается от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самооценки в осуществлении деятельности.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  <w:lang w:val="de-DE"/>
        </w:rPr>
        <w:t>Организация образовательного процесса в форме самостоятельной деятельности –это не только создание условий предметной среды и деятельность детей без педагога, это целенаправленный, спланированный процесс, который предполагает обязательный результат.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9572C7" w:rsidRDefault="009572C7" w:rsidP="009572C7">
      <w:pPr>
        <w:pStyle w:val="a3"/>
        <w:shd w:val="clear" w:color="auto" w:fill="FFFFFF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</w:t>
      </w:r>
    </w:p>
    <w:p w:rsidR="00937DB4" w:rsidRDefault="00937DB4">
      <w:bookmarkStart w:id="0" w:name="_GoBack"/>
      <w:bookmarkEnd w:id="0"/>
    </w:p>
    <w:sectPr w:rsidR="009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3"/>
    <w:rsid w:val="00937DB4"/>
    <w:rsid w:val="009572C7"/>
    <w:rsid w:val="00B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1737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2022-11-20T13:44:00Z</dcterms:created>
  <dcterms:modified xsi:type="dcterms:W3CDTF">2022-11-20T13:44:00Z</dcterms:modified>
</cp:coreProperties>
</file>